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4DF8" w14:textId="77777777" w:rsidR="003809E5" w:rsidRPr="000636FC" w:rsidRDefault="003809E5" w:rsidP="00F22B1C">
      <w:pPr>
        <w:spacing w:after="160" w:line="259" w:lineRule="auto"/>
        <w:jc w:val="center"/>
        <w:rPr>
          <w:rFonts w:ascii="Abadi" w:eastAsia="Calibri" w:hAnsi="Abadi" w:cstheme="minorHAnsi"/>
          <w:b/>
          <w:kern w:val="2"/>
          <w:sz w:val="26"/>
          <w:szCs w:val="26"/>
          <w:u w:val="single"/>
          <w14:ligatures w14:val="standardContextual"/>
        </w:rPr>
      </w:pPr>
    </w:p>
    <w:p w14:paraId="2F940254" w14:textId="06922959" w:rsidR="003110B1" w:rsidRPr="00F22B1C" w:rsidRDefault="00F22B1C" w:rsidP="00F22B1C">
      <w:pPr>
        <w:spacing w:after="160" w:line="259" w:lineRule="auto"/>
        <w:jc w:val="center"/>
        <w:rPr>
          <w:rFonts w:ascii="Abadi" w:eastAsia="Times New Roman" w:hAnsi="Abadi" w:cstheme="minorHAnsi"/>
          <w:b/>
          <w:color w:val="000000" w:themeColor="text1"/>
          <w:sz w:val="32"/>
          <w:szCs w:val="32"/>
          <w:u w:val="single"/>
          <w:lang w:eastAsia="ja-JP"/>
        </w:rPr>
      </w:pPr>
      <w:r w:rsidRPr="00F22B1C">
        <w:rPr>
          <w:rFonts w:ascii="Abadi" w:eastAsia="Times New Roman" w:hAnsi="Abadi" w:cstheme="minorHAnsi"/>
          <w:b/>
          <w:color w:val="000000" w:themeColor="text1"/>
          <w:sz w:val="32"/>
          <w:szCs w:val="32"/>
          <w:u w:val="single"/>
          <w:lang w:eastAsia="ja-JP"/>
        </w:rPr>
        <w:t>Praktikumsplatz im abrüstungs- und umweltpolitischen Bereich</w:t>
      </w: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7547"/>
      </w:tblGrid>
      <w:tr w:rsidR="000636FC" w:rsidRPr="00F22B1C" w14:paraId="773B620A" w14:textId="77777777" w:rsidTr="00FE61FF">
        <w:tc>
          <w:tcPr>
            <w:tcW w:w="1951" w:type="dxa"/>
          </w:tcPr>
          <w:p w14:paraId="40B5B7E4" w14:textId="03B01552" w:rsidR="000636FC" w:rsidRPr="000636FC" w:rsidRDefault="00F22B1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Wir bieten</w:t>
            </w:r>
            <w:r w:rsidR="003110B1"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165C8A89" w14:textId="2F91F432" w:rsidR="000636FC" w:rsidRPr="00F22B1C" w:rsidRDefault="00F22B1C" w:rsidP="00285D1E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Praktikum im </w:t>
            </w:r>
            <w:r w:rsidR="00285D1E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Rahmen der Tätigkeit von ICBUW </w:t>
            </w:r>
          </w:p>
        </w:tc>
      </w:tr>
      <w:tr w:rsidR="000636FC" w:rsidRPr="00F22B1C" w14:paraId="2D3052CF" w14:textId="77777777" w:rsidTr="00FE61FF">
        <w:tc>
          <w:tcPr>
            <w:tcW w:w="1951" w:type="dxa"/>
          </w:tcPr>
          <w:p w14:paraId="3C2D0348" w14:textId="7213348E" w:rsidR="000636FC" w:rsidRPr="000636FC" w:rsidRDefault="00F22B1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Hintergrund</w:t>
            </w:r>
            <w:r w:rsid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25E3BF58" w14:textId="6A978572" w:rsidR="000636FC" w:rsidRPr="00F22B1C" w:rsidRDefault="00F22B1C" w:rsidP="00857AB9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Die International 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Coalition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to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 Ban Uranium 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Weapons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 (www.icbuw.eu) engagiert sich seit Jahren für eine Ächtung von Uranwaffeneinsatz als besonders verabscheuungswürdiger Form der Umweltzerstörung durch Krieg. ICBUW agiert als globale Netzwerks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-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NGO, als Anlauf- und Koordinierungsstelle für die Thematik von Munition aus abgereichertem Uran („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depleted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uranium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“ – DU). Die Arbeit ist eingebettet in den Zusammenhang von Opferschutz und Umweltsanierung wie er etwa auch für Kernwaffen besteht</w:t>
            </w:r>
            <w:r w:rsidR="00857AB9"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.</w:t>
            </w:r>
          </w:p>
        </w:tc>
      </w:tr>
      <w:tr w:rsidR="000636FC" w:rsidRPr="00F22B1C" w14:paraId="774D5D48" w14:textId="77777777" w:rsidTr="00FE61FF">
        <w:tc>
          <w:tcPr>
            <w:tcW w:w="1951" w:type="dxa"/>
          </w:tcPr>
          <w:p w14:paraId="31E59FC0" w14:textId="4D1512BB" w:rsidR="000636FC" w:rsidRPr="000636FC" w:rsidRDefault="00F22B1C" w:rsidP="000636FC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Aufgaben und Anforderungen</w:t>
            </w:r>
            <w:r w:rsidR="003110B1"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</w:tc>
        <w:tc>
          <w:tcPr>
            <w:tcW w:w="7825" w:type="dxa"/>
          </w:tcPr>
          <w:p w14:paraId="36D56C35" w14:textId="1DE162C9" w:rsidR="00F22B1C" w:rsidRPr="00F22B1C" w:rsidRDefault="00F22B1C" w:rsidP="00F22B1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Inhaltliche und organisatorisch-logistische Unterst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ü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tzung von ICBUW </w:t>
            </w:r>
          </w:p>
          <w:p w14:paraId="34A4F3FD" w14:textId="5B72CE7F" w:rsidR="00F22B1C" w:rsidRPr="00F22B1C" w:rsidRDefault="00F22B1C" w:rsidP="00F22B1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Recherche- und Lobbyarbeit; Vorbereitung von Veranstaltungen und Aktionen; Pflege der Website und von social </w:t>
            </w:r>
            <w:proofErr w:type="spellStart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media</w:t>
            </w:r>
            <w:proofErr w:type="spellEnd"/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; Veröffentlichungen, Medien- und Lobbyarbeit</w:t>
            </w:r>
          </w:p>
          <w:p w14:paraId="3730F65F" w14:textId="2C5A0432" w:rsidR="00F22B1C" w:rsidRPr="00F22B1C" w:rsidRDefault="00F22B1C" w:rsidP="00F22B1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Je nach Qualifikation/Studienrichtung/Interesse: M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ö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glichkeit fachlicher Profilierung (Jura, Politikwissenschaft u.a.) - ausbildungs- und berufsbegleitender Charakter des Praktikums</w:t>
            </w:r>
          </w:p>
          <w:p w14:paraId="6C685C99" w14:textId="4AF59445" w:rsidR="00F22B1C" w:rsidRPr="00F22B1C" w:rsidRDefault="00F22B1C" w:rsidP="00F22B1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Interesse an friedens-, abr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ü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stungs- und umweltpolitischen Themen und entsprechendes Engagement</w:t>
            </w:r>
          </w:p>
          <w:p w14:paraId="512E4657" w14:textId="7DF58A17" w:rsidR="000636FC" w:rsidRPr="00F22B1C" w:rsidRDefault="00F22B1C" w:rsidP="00F22B1C">
            <w:pPr>
              <w:pStyle w:val="Paragrafoelenco"/>
              <w:numPr>
                <w:ilvl w:val="0"/>
                <w:numId w:val="8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Sprachkenntnisse: deutsch und englisch, nach M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ö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glichkeit weitere</w:t>
            </w:r>
          </w:p>
        </w:tc>
      </w:tr>
      <w:tr w:rsidR="000636FC" w:rsidRPr="000636FC" w14:paraId="146062F1" w14:textId="77777777" w:rsidTr="00FE61FF">
        <w:tc>
          <w:tcPr>
            <w:tcW w:w="1951" w:type="dxa"/>
          </w:tcPr>
          <w:p w14:paraId="6E007FA6" w14:textId="0C493636" w:rsidR="000636FC" w:rsidRPr="003110B1" w:rsidRDefault="00F22B1C" w:rsidP="003110B1">
            <w:pPr>
              <w:spacing w:after="200" w:line="276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proofErr w:type="spellStart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Zeitlicher</w:t>
            </w:r>
            <w:proofErr w:type="spellEnd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 xml:space="preserve"> </w:t>
            </w:r>
            <w:proofErr w:type="spellStart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Umfang</w:t>
            </w:r>
            <w:proofErr w:type="spellEnd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 xml:space="preserve"> und </w:t>
            </w:r>
            <w:proofErr w:type="spellStart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Arbeitszeit</w:t>
            </w:r>
            <w:proofErr w:type="spellEnd"/>
          </w:p>
        </w:tc>
        <w:tc>
          <w:tcPr>
            <w:tcW w:w="7825" w:type="dxa"/>
          </w:tcPr>
          <w:p w14:paraId="66D244A9" w14:textId="6C7E6F54" w:rsidR="003110B1" w:rsidRPr="003110B1" w:rsidRDefault="003110B1" w:rsidP="003110B1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110B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3 </w:t>
            </w:r>
            <w:r w:rsid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Monate</w:t>
            </w:r>
          </w:p>
          <w:p w14:paraId="242E041C" w14:textId="3808B4D1" w:rsidR="000636FC" w:rsidRPr="000636FC" w:rsidRDefault="00013735" w:rsidP="00013735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f</w:t>
            </w:r>
            <w:r w:rsidR="00F22B1C"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lexibel</w:t>
            </w:r>
            <w:r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>, nach Vereinbarung</w:t>
            </w:r>
            <w:r w:rsid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</w:p>
        </w:tc>
      </w:tr>
      <w:tr w:rsidR="000636FC" w:rsidRPr="00B039C1" w14:paraId="46E184FC" w14:textId="77777777" w:rsidTr="00FE61FF">
        <w:tc>
          <w:tcPr>
            <w:tcW w:w="1951" w:type="dxa"/>
          </w:tcPr>
          <w:p w14:paraId="3A3A2E55" w14:textId="1F96F457" w:rsidR="003110B1" w:rsidRPr="003110B1" w:rsidRDefault="00F22B1C" w:rsidP="003110B1">
            <w:pP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Ansprechpartner</w:t>
            </w:r>
            <w:r w:rsidR="003110B1" w:rsidRPr="003110B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  <w:t>:</w:t>
            </w:r>
          </w:p>
          <w:p w14:paraId="50C076F0" w14:textId="4D791C29" w:rsidR="000636FC" w:rsidRPr="000636FC" w:rsidRDefault="000636F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eastAsia="ja-JP"/>
              </w:rPr>
            </w:pPr>
          </w:p>
        </w:tc>
        <w:tc>
          <w:tcPr>
            <w:tcW w:w="7825" w:type="dxa"/>
          </w:tcPr>
          <w:p w14:paraId="1C93F927" w14:textId="77777777" w:rsidR="00F22B1C" w:rsidRDefault="00F22B1C" w:rsidP="000636FC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r w:rsidRPr="00B75C5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Prof. Dr. Manfred Mohr (Co-Sprecher ICBUW; Mitglied Int. 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>Association of Lawyers Against Nuclear Arms, IALANA, und Dt. Gesellschaft für Int. Recht, DGIR)</w:t>
            </w: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ab/>
              <w:t xml:space="preserve">                  </w:t>
            </w:r>
          </w:p>
          <w:p w14:paraId="029FC8A8" w14:textId="4F4DE9D0" w:rsidR="000636FC" w:rsidRPr="000636FC" w:rsidRDefault="00B75C51" w:rsidP="000636FC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</w:pPr>
            <w:hyperlink r:id="rId7" w:history="1">
              <w:r w:rsidRPr="00646C74">
                <w:rPr>
                  <w:rStyle w:val="Collegamentoipertestuale"/>
                  <w:rFonts w:ascii="Abadi" w:hAnsi="Abadi"/>
                  <w:sz w:val="26"/>
                  <w:szCs w:val="26"/>
                </w:rPr>
                <w:t>info@icbuw.eu</w:t>
              </w:r>
            </w:hyperlink>
            <w:r w:rsidR="00F22B1C"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val="en-US" w:eastAsia="ja-JP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0636FC" w:rsidRPr="00BD4712" w14:paraId="72E3FE98" w14:textId="77777777" w:rsidTr="00FE61FF">
        <w:tc>
          <w:tcPr>
            <w:tcW w:w="1951" w:type="dxa"/>
          </w:tcPr>
          <w:p w14:paraId="5299CA60" w14:textId="342564ED" w:rsidR="003110B1" w:rsidRPr="00B039C1" w:rsidRDefault="00F22B1C" w:rsidP="003110B1">
            <w:pP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  <w:proofErr w:type="spellStart"/>
            <w:r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Arbeitsort</w:t>
            </w:r>
            <w:proofErr w:type="spellEnd"/>
            <w:r w:rsidR="003110B1" w:rsidRPr="00B039C1"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  <w:t>:</w:t>
            </w:r>
          </w:p>
          <w:p w14:paraId="48D0D30F" w14:textId="1AA8A39F" w:rsidR="000636FC" w:rsidRPr="00B039C1" w:rsidRDefault="000636FC" w:rsidP="00007D3E">
            <w:pPr>
              <w:spacing w:after="160" w:line="259" w:lineRule="auto"/>
              <w:rPr>
                <w:rFonts w:ascii="Abadi" w:eastAsia="Times New Roman" w:hAnsi="Abadi" w:cstheme="minorHAnsi"/>
                <w:b/>
                <w:color w:val="000000" w:themeColor="text1"/>
                <w:sz w:val="26"/>
                <w:szCs w:val="26"/>
                <w:u w:val="single"/>
                <w:lang w:val="en-US" w:eastAsia="ja-JP"/>
              </w:rPr>
            </w:pPr>
          </w:p>
        </w:tc>
        <w:tc>
          <w:tcPr>
            <w:tcW w:w="7825" w:type="dxa"/>
          </w:tcPr>
          <w:p w14:paraId="0E3DC610" w14:textId="692336AF" w:rsidR="000636FC" w:rsidRPr="00B75C51" w:rsidRDefault="00F22B1C" w:rsidP="00BD4712">
            <w:pPr>
              <w:spacing w:after="160" w:line="259" w:lineRule="auto"/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2B1C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Sitz von ICBUW/IALANA-Hauptstadtbüro </w:t>
            </w:r>
            <w:r w:rsidRPr="00B75C51">
              <w:rPr>
                <w:rFonts w:ascii="Abadi" w:eastAsia="Times New Roman" w:hAnsi="Abadi" w:cstheme="minorHAnsi"/>
                <w:bCs/>
                <w:color w:val="000000" w:themeColor="text1"/>
                <w:sz w:val="26"/>
                <w:szCs w:val="26"/>
                <w:lang w:eastAsia="ja-JP"/>
              </w:rPr>
              <w:t xml:space="preserve">oder flexibel/remote                                                                                                                     </w:t>
            </w:r>
          </w:p>
        </w:tc>
      </w:tr>
    </w:tbl>
    <w:p w14:paraId="43FEF5C1" w14:textId="77777777" w:rsidR="000636FC" w:rsidRPr="00B75C51" w:rsidRDefault="000636FC" w:rsidP="00007D3E">
      <w:pPr>
        <w:spacing w:after="160" w:line="259" w:lineRule="auto"/>
        <w:rPr>
          <w:rFonts w:ascii="Abadi" w:eastAsia="Times New Roman" w:hAnsi="Abadi" w:cstheme="minorHAnsi"/>
          <w:b/>
          <w:color w:val="000000" w:themeColor="text1"/>
          <w:sz w:val="26"/>
          <w:szCs w:val="26"/>
          <w:u w:val="single"/>
          <w:lang w:eastAsia="ja-JP"/>
        </w:rPr>
      </w:pPr>
    </w:p>
    <w:sectPr w:rsidR="000636FC" w:rsidRPr="00B75C51" w:rsidSect="005C11F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6B28" w14:textId="77777777" w:rsidR="003F4ABF" w:rsidRDefault="003F4ABF">
      <w:pPr>
        <w:spacing w:after="0" w:line="240" w:lineRule="auto"/>
      </w:pPr>
      <w:r>
        <w:separator/>
      </w:r>
    </w:p>
  </w:endnote>
  <w:endnote w:type="continuationSeparator" w:id="0">
    <w:p w14:paraId="4ABA09C2" w14:textId="77777777" w:rsidR="003F4ABF" w:rsidRDefault="003F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B90C" w14:textId="77777777" w:rsidR="00007D3E" w:rsidRDefault="00007D3E">
    <w:pPr>
      <w:pStyle w:val="Pidipagina"/>
    </w:pPr>
  </w:p>
  <w:p w14:paraId="162C86CD" w14:textId="2270FCF8" w:rsidR="00007D3E" w:rsidRPr="00007D3E" w:rsidRDefault="00007D3E" w:rsidP="00007D3E">
    <w:pPr>
      <w:pStyle w:val="Pidipagina"/>
      <w:jc w:val="center"/>
      <w:rPr>
        <w:rFonts w:ascii="Abadi" w:hAnsi="Abadi"/>
        <w:lang w:val="en-US"/>
      </w:rPr>
    </w:pPr>
    <w:hyperlink r:id="rId1" w:history="1">
      <w:r w:rsidRPr="003038B1">
        <w:rPr>
          <w:rStyle w:val="Collegamentoipertestuale"/>
          <w:rFonts w:ascii="Abadi" w:hAnsi="Abadi"/>
          <w:lang w:val="en-US"/>
        </w:rPr>
        <w:t>icbuw.eu</w:t>
      </w:r>
    </w:hyperlink>
    <w:r w:rsidRPr="00007D3E">
      <w:rPr>
        <w:rFonts w:ascii="Abadi" w:hAnsi="Abadi"/>
        <w:lang w:val="en-US"/>
      </w:rPr>
      <w:t xml:space="preserve"> </w:t>
    </w:r>
    <w:r w:rsidRPr="00007D3E">
      <w:rPr>
        <w:rFonts w:ascii="Abadi" w:hAnsi="Abadi" w:cs="Arial"/>
        <w:color w:val="040C28"/>
        <w:lang w:val="en-US"/>
      </w:rPr>
      <w:t xml:space="preserve">| </w:t>
    </w:r>
    <w:hyperlink r:id="rId2" w:history="1">
      <w:r w:rsidRPr="00007D3E">
        <w:rPr>
          <w:rStyle w:val="Collegamentoipertestuale"/>
          <w:rFonts w:ascii="Abadi" w:hAnsi="Abadi" w:cs="Arial"/>
          <w:lang w:val="en-US"/>
        </w:rPr>
        <w:t>info@icbuw.eu</w:t>
      </w:r>
    </w:hyperlink>
    <w:r w:rsidRPr="00007D3E">
      <w:rPr>
        <w:rFonts w:ascii="Abadi" w:hAnsi="Abadi" w:cs="Arial"/>
        <w:color w:val="040C2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3D44" w14:textId="77777777" w:rsidR="003F4ABF" w:rsidRDefault="003F4ABF">
      <w:pPr>
        <w:spacing w:after="0" w:line="240" w:lineRule="auto"/>
      </w:pPr>
      <w:r>
        <w:separator/>
      </w:r>
    </w:p>
  </w:footnote>
  <w:footnote w:type="continuationSeparator" w:id="0">
    <w:p w14:paraId="75155DD9" w14:textId="77777777" w:rsidR="003F4ABF" w:rsidRDefault="003F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A3AE" w14:textId="1CBB4A10" w:rsidR="004E1A7A" w:rsidRDefault="00007D3E">
    <w:pPr>
      <w:pStyle w:val="Intestazione"/>
      <w:jc w:val="right"/>
    </w:pPr>
    <w:r w:rsidRPr="00B31EDC">
      <w:rPr>
        <w:rFonts w:ascii="Abadi" w:hAnsi="Abadi"/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752" behindDoc="0" locked="0" layoutInCell="1" allowOverlap="1" wp14:anchorId="58151523" wp14:editId="6A2B82A8">
          <wp:simplePos x="0" y="0"/>
          <wp:positionH relativeFrom="column">
            <wp:posOffset>5829493</wp:posOffset>
          </wp:positionH>
          <wp:positionV relativeFrom="paragraph">
            <wp:posOffset>-262752</wp:posOffset>
          </wp:positionV>
          <wp:extent cx="544195" cy="544195"/>
          <wp:effectExtent l="12700" t="12700" r="14605" b="14605"/>
          <wp:wrapSquare wrapText="bothSides"/>
          <wp:docPr id="2037294000" name="Рисунок 1" descr="Изображение выглядит как текст, Графика, логотип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94000" name="Рисунок 1" descr="Изображение выглядит как текст, Графика, логотип, Шриф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54419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glow>
                      <a:schemeClr val="accent1"/>
                    </a:glow>
                    <a:outerShdw blurRad="50800" dist="50800" sx="1000" sy="1000" algn="ctr" rotWithShape="0">
                      <a:srgbClr val="000000"/>
                    </a:outerShdw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EDC">
      <w:rPr>
        <w:rFonts w:ascii="Abadi" w:hAnsi="Abadi"/>
        <w:noProof/>
        <w:sz w:val="32"/>
        <w:szCs w:val="32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20B23DC" wp14:editId="586B0568">
              <wp:simplePos x="0" y="0"/>
              <wp:positionH relativeFrom="column">
                <wp:posOffset>-1045210</wp:posOffset>
              </wp:positionH>
              <wp:positionV relativeFrom="paragraph">
                <wp:posOffset>-517525</wp:posOffset>
              </wp:positionV>
              <wp:extent cx="7918315" cy="935139"/>
              <wp:effectExtent l="0" t="0" r="0" b="5080"/>
              <wp:wrapNone/>
              <wp:docPr id="32435622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315" cy="935139"/>
                      </a:xfrm>
                      <a:prstGeom prst="rect">
                        <a:avLst/>
                      </a:prstGeom>
                      <a:solidFill>
                        <a:srgbClr val="DFC8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DF9FF6" w14:textId="62C9FA80" w:rsidR="00007D3E" w:rsidRPr="00007D3E" w:rsidRDefault="00007D3E" w:rsidP="00007D3E">
                          <w:pPr>
                            <w:pStyle w:val="Intestazione"/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 xml:space="preserve">             </w:t>
                          </w:r>
                          <w:r w:rsidR="00F3612D"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 xml:space="preserve">       </w:t>
                          </w:r>
                          <w:r w:rsidRPr="00007D3E">
                            <w:rPr>
                              <w:rFonts w:ascii="Abadi" w:hAnsi="Abadi"/>
                              <w:b/>
                              <w:bCs/>
                              <w:lang w:val="en-US"/>
                            </w:rPr>
                            <w:t>INTERNATIONAL COALITION TO BAN URANIUM WEAPONS – TWENTY YEARS OF CAMPAIGNING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23D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82.3pt;margin-top:-40.75pt;width:623.5pt;height:73.6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" fillcolor="#dfc8ff" stroked="f" strokeweight=".5pt">
              <v:textbox>
                <w:txbxContent>
                  <w:p w14:paraId="19DF9FF6" w14:textId="62C9FA80" w:rsidR="00007D3E" w:rsidRPr="00007D3E" w:rsidRDefault="00007D3E" w:rsidP="00007D3E">
                    <w:pPr>
                      <w:pStyle w:val="Intestazione"/>
                      <w:rPr>
                        <w:rFonts w:ascii="Abadi" w:hAnsi="Abadi"/>
                        <w:b/>
                        <w:bCs/>
                        <w:lang w:val="en-US"/>
                      </w:rPr>
                    </w:pPr>
                    <w:r>
                      <w:rPr>
                        <w:rFonts w:ascii="Abadi" w:hAnsi="Abadi"/>
                        <w:b/>
                        <w:bCs/>
                        <w:lang w:val="en-US"/>
                      </w:rPr>
                      <w:t xml:space="preserve">             </w:t>
                    </w:r>
                    <w:r w:rsidR="00F3612D">
                      <w:rPr>
                        <w:rFonts w:ascii="Abadi" w:hAnsi="Abadi"/>
                        <w:b/>
                        <w:bCs/>
                        <w:lang w:val="en-US"/>
                      </w:rPr>
                      <w:t xml:space="preserve">       </w:t>
                    </w:r>
                    <w:r w:rsidRPr="00007D3E">
                      <w:rPr>
                        <w:rFonts w:ascii="Abadi" w:hAnsi="Abadi"/>
                        <w:b/>
                        <w:bCs/>
                        <w:lang w:val="en-US"/>
                      </w:rPr>
                      <w:t>INTERNATIONAL COALITION TO BAN URANIUM WEAPONS – TWENTY YEARS OF CAMPAIGNING</w:t>
                    </w:r>
                  </w:p>
                </w:txbxContent>
              </v:textbox>
            </v:shape>
          </w:pict>
        </mc:Fallback>
      </mc:AlternateContent>
    </w:r>
  </w:p>
  <w:p w14:paraId="501023D3" w14:textId="77777777" w:rsidR="004E1A7A" w:rsidRDefault="004E1A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4A1"/>
    <w:multiLevelType w:val="hybridMultilevel"/>
    <w:tmpl w:val="A760B43A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23342"/>
    <w:multiLevelType w:val="hybridMultilevel"/>
    <w:tmpl w:val="3C76EF38"/>
    <w:lvl w:ilvl="0" w:tplc="845645E2">
      <w:start w:val="2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E28"/>
    <w:multiLevelType w:val="hybridMultilevel"/>
    <w:tmpl w:val="169A9AE6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240BE"/>
    <w:multiLevelType w:val="hybridMultilevel"/>
    <w:tmpl w:val="0D26A8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535AE"/>
    <w:multiLevelType w:val="hybridMultilevel"/>
    <w:tmpl w:val="EF260DB4"/>
    <w:lvl w:ilvl="0" w:tplc="845645E2">
      <w:start w:val="2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65230"/>
    <w:multiLevelType w:val="hybridMultilevel"/>
    <w:tmpl w:val="A854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30C01"/>
    <w:multiLevelType w:val="hybridMultilevel"/>
    <w:tmpl w:val="891C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1F73"/>
    <w:multiLevelType w:val="hybridMultilevel"/>
    <w:tmpl w:val="7772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932017">
    <w:abstractNumId w:val="7"/>
  </w:num>
  <w:num w:numId="2" w16cid:durableId="740979545">
    <w:abstractNumId w:val="6"/>
  </w:num>
  <w:num w:numId="3" w16cid:durableId="1664431988">
    <w:abstractNumId w:val="1"/>
  </w:num>
  <w:num w:numId="4" w16cid:durableId="2052029195">
    <w:abstractNumId w:val="3"/>
  </w:num>
  <w:num w:numId="5" w16cid:durableId="153688418">
    <w:abstractNumId w:val="4"/>
  </w:num>
  <w:num w:numId="6" w16cid:durableId="1274983">
    <w:abstractNumId w:val="2"/>
  </w:num>
  <w:num w:numId="7" w16cid:durableId="1018580467">
    <w:abstractNumId w:val="5"/>
  </w:num>
  <w:num w:numId="8" w16cid:durableId="121689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72"/>
    <w:rsid w:val="00007D3E"/>
    <w:rsid w:val="00013735"/>
    <w:rsid w:val="00013C33"/>
    <w:rsid w:val="00037E39"/>
    <w:rsid w:val="000636FC"/>
    <w:rsid w:val="00065BB3"/>
    <w:rsid w:val="000B2734"/>
    <w:rsid w:val="000D4FE3"/>
    <w:rsid w:val="000F2106"/>
    <w:rsid w:val="001F4551"/>
    <w:rsid w:val="0020278A"/>
    <w:rsid w:val="0020654B"/>
    <w:rsid w:val="002342C3"/>
    <w:rsid w:val="00277CD7"/>
    <w:rsid w:val="00285D1E"/>
    <w:rsid w:val="002C1BEC"/>
    <w:rsid w:val="002F4468"/>
    <w:rsid w:val="00302D75"/>
    <w:rsid w:val="003110B1"/>
    <w:rsid w:val="00320B61"/>
    <w:rsid w:val="003809E5"/>
    <w:rsid w:val="003A6938"/>
    <w:rsid w:val="003D67BA"/>
    <w:rsid w:val="003F4ABF"/>
    <w:rsid w:val="004451ED"/>
    <w:rsid w:val="00446FBE"/>
    <w:rsid w:val="004559D7"/>
    <w:rsid w:val="004C3310"/>
    <w:rsid w:val="004D436E"/>
    <w:rsid w:val="004E1A7A"/>
    <w:rsid w:val="005B31CE"/>
    <w:rsid w:val="005C11FF"/>
    <w:rsid w:val="006062B1"/>
    <w:rsid w:val="00684ABD"/>
    <w:rsid w:val="00857AB9"/>
    <w:rsid w:val="008A585E"/>
    <w:rsid w:val="008C5EE1"/>
    <w:rsid w:val="009B07D0"/>
    <w:rsid w:val="009E05E8"/>
    <w:rsid w:val="00A70030"/>
    <w:rsid w:val="00AA23AE"/>
    <w:rsid w:val="00B039C1"/>
    <w:rsid w:val="00B75C51"/>
    <w:rsid w:val="00BD4712"/>
    <w:rsid w:val="00C16B0C"/>
    <w:rsid w:val="00CC64A1"/>
    <w:rsid w:val="00D578C7"/>
    <w:rsid w:val="00DA6935"/>
    <w:rsid w:val="00DA7284"/>
    <w:rsid w:val="00EA2172"/>
    <w:rsid w:val="00EB16E6"/>
    <w:rsid w:val="00ED15C9"/>
    <w:rsid w:val="00F03FEB"/>
    <w:rsid w:val="00F22B1C"/>
    <w:rsid w:val="00F3612D"/>
    <w:rsid w:val="00F859CF"/>
    <w:rsid w:val="00FE61FF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07248"/>
  <w15:docId w15:val="{D37F1DE8-E67E-46F0-AE43-C037ECF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1ED"/>
    <w:pPr>
      <w:tabs>
        <w:tab w:val="center" w:pos="4536"/>
        <w:tab w:val="right" w:pos="9072"/>
      </w:tabs>
      <w:spacing w:after="0" w:line="240" w:lineRule="auto"/>
    </w:pPr>
    <w:rPr>
      <w:kern w:val="2"/>
      <w:lang w:val="nl-BE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1ED"/>
    <w:rPr>
      <w:kern w:val="2"/>
      <w:lang w:val="nl-BE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3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446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6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4A1"/>
  </w:style>
  <w:style w:type="character" w:customStyle="1" w:styleId="1">
    <w:name w:val="Неразрешенное упоминание1"/>
    <w:basedOn w:val="Carpredefinitoparagrafo"/>
    <w:uiPriority w:val="99"/>
    <w:semiHidden/>
    <w:unhideWhenUsed/>
    <w:rsid w:val="00007D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6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Carpredefinitoparagrafo"/>
    <w:uiPriority w:val="99"/>
    <w:semiHidden/>
    <w:unhideWhenUsed/>
    <w:rsid w:val="000636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36F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arma\Desktop\info@icbu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buw.eu" TargetMode="External"/><Relationship Id="rId1" Type="http://schemas.openxmlformats.org/officeDocument/2006/relationships/hyperlink" Target="mailto:icbuw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jumamo</dc:creator>
  <cp:lastModifiedBy>Carmen Marino</cp:lastModifiedBy>
  <cp:revision>5</cp:revision>
  <dcterms:created xsi:type="dcterms:W3CDTF">2024-01-12T16:38:00Z</dcterms:created>
  <dcterms:modified xsi:type="dcterms:W3CDTF">2026-04-28T20:54:00Z</dcterms:modified>
</cp:coreProperties>
</file>